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6" w:type="dxa"/>
        <w:tblCellSpacing w:w="0" w:type="dxa"/>
        <w:tblCellMar>
          <w:left w:w="0" w:type="dxa"/>
          <w:right w:w="0" w:type="dxa"/>
        </w:tblCellMar>
        <w:tblLook w:val="04A0" w:firstRow="1" w:lastRow="0" w:firstColumn="1" w:lastColumn="0" w:noHBand="0" w:noVBand="1"/>
      </w:tblPr>
      <w:tblGrid>
        <w:gridCol w:w="3510"/>
        <w:gridCol w:w="5916"/>
      </w:tblGrid>
      <w:tr w:rsidR="007559AD" w:rsidRPr="006D1EEF" w14:paraId="62E96123" w14:textId="77777777" w:rsidTr="007B01E3">
        <w:trPr>
          <w:tblCellSpacing w:w="0" w:type="dxa"/>
        </w:trPr>
        <w:tc>
          <w:tcPr>
            <w:tcW w:w="3510" w:type="dxa"/>
            <w:tcMar>
              <w:top w:w="0" w:type="dxa"/>
              <w:left w:w="108" w:type="dxa"/>
              <w:bottom w:w="0" w:type="dxa"/>
              <w:right w:w="108" w:type="dxa"/>
            </w:tcMar>
            <w:hideMark/>
          </w:tcPr>
          <w:p w14:paraId="6AE12E18" w14:textId="68F751F6" w:rsidR="007559AD" w:rsidRPr="004D23C2" w:rsidRDefault="00000000" w:rsidP="007B01E3">
            <w:pPr>
              <w:pStyle w:val="NormalWeb"/>
              <w:spacing w:before="0" w:beforeAutospacing="0" w:after="0" w:afterAutospacing="0" w:line="234" w:lineRule="atLeast"/>
              <w:ind w:left="-142" w:firstLine="142"/>
              <w:jc w:val="center"/>
              <w:rPr>
                <w:sz w:val="26"/>
                <w:szCs w:val="26"/>
              </w:rPr>
            </w:pPr>
            <w:r>
              <w:rPr>
                <w:sz w:val="26"/>
                <w:szCs w:val="26"/>
              </w:rPr>
              <w:pict w14:anchorId="3427CED4">
                <v:line id="_x0000_s1026" style="position:absolute;left:0;text-align:left;z-index:251656192;mso-position-horizontal-relative:text;mso-position-vertical-relative:text" from="41.7pt,31.15pt" to="117.95pt,31.15pt"/>
              </w:pict>
            </w:r>
            <w:r w:rsidR="007559AD" w:rsidRPr="004D23C2">
              <w:rPr>
                <w:b/>
                <w:bCs/>
                <w:sz w:val="26"/>
                <w:szCs w:val="26"/>
              </w:rPr>
              <w:t>ỦY BAN NHÂN DÂN</w:t>
            </w:r>
            <w:r w:rsidR="007559AD" w:rsidRPr="004D23C2">
              <w:rPr>
                <w:b/>
                <w:bCs/>
                <w:sz w:val="26"/>
                <w:szCs w:val="26"/>
              </w:rPr>
              <w:br/>
            </w:r>
            <w:r w:rsidR="007B01E3" w:rsidRPr="004D23C2">
              <w:rPr>
                <w:b/>
                <w:bCs/>
                <w:sz w:val="26"/>
                <w:szCs w:val="26"/>
              </w:rPr>
              <w:t>THÀNH PHỐ HẢI PHÒNG</w:t>
            </w:r>
          </w:p>
        </w:tc>
        <w:tc>
          <w:tcPr>
            <w:tcW w:w="5916" w:type="dxa"/>
            <w:tcMar>
              <w:top w:w="0" w:type="dxa"/>
              <w:left w:w="108" w:type="dxa"/>
              <w:bottom w:w="0" w:type="dxa"/>
              <w:right w:w="108" w:type="dxa"/>
            </w:tcMar>
            <w:hideMark/>
          </w:tcPr>
          <w:p w14:paraId="5BB25164" w14:textId="77777777" w:rsidR="007559AD" w:rsidRPr="006D1EEF" w:rsidRDefault="007559AD">
            <w:pPr>
              <w:pStyle w:val="NormalWeb"/>
              <w:spacing w:before="0" w:beforeAutospacing="0" w:after="0" w:afterAutospacing="0" w:line="234" w:lineRule="atLeast"/>
              <w:jc w:val="center"/>
              <w:rPr>
                <w:szCs w:val="28"/>
              </w:rPr>
            </w:pPr>
            <w:r w:rsidRPr="006D1EEF">
              <w:rPr>
                <w:b/>
                <w:bCs/>
                <w:sz w:val="26"/>
                <w:szCs w:val="26"/>
              </w:rPr>
              <w:t>CỘNG HÒA XÃ HỘI CHỦ NGHĨA VIỆT NAM</w:t>
            </w:r>
            <w:r w:rsidRPr="006D1EEF">
              <w:rPr>
                <w:b/>
                <w:bCs/>
                <w:sz w:val="28"/>
                <w:szCs w:val="28"/>
              </w:rPr>
              <w:br/>
              <w:t>Độc lập - Tự do - Hạnh phúc</w:t>
            </w:r>
            <w:r w:rsidRPr="006D1EEF">
              <w:rPr>
                <w:rStyle w:val="apple-converted-space"/>
                <w:b/>
                <w:bCs/>
                <w:sz w:val="28"/>
                <w:szCs w:val="28"/>
              </w:rPr>
              <w:t> </w:t>
            </w:r>
          </w:p>
        </w:tc>
      </w:tr>
      <w:tr w:rsidR="007559AD" w:rsidRPr="006D1EEF" w14:paraId="08E3748D" w14:textId="77777777" w:rsidTr="007B01E3">
        <w:trPr>
          <w:tblCellSpacing w:w="0" w:type="dxa"/>
        </w:trPr>
        <w:tc>
          <w:tcPr>
            <w:tcW w:w="3510" w:type="dxa"/>
            <w:tcMar>
              <w:top w:w="0" w:type="dxa"/>
              <w:left w:w="108" w:type="dxa"/>
              <w:bottom w:w="0" w:type="dxa"/>
              <w:right w:w="108" w:type="dxa"/>
            </w:tcMar>
            <w:hideMark/>
          </w:tcPr>
          <w:p w14:paraId="2E406690" w14:textId="2D17385A" w:rsidR="007559AD" w:rsidRPr="006D1EEF" w:rsidRDefault="00000000" w:rsidP="00C50231">
            <w:pPr>
              <w:pStyle w:val="NormalWeb"/>
              <w:spacing w:before="120" w:beforeAutospacing="0" w:after="120" w:afterAutospacing="0" w:line="264" w:lineRule="auto"/>
              <w:jc w:val="center"/>
              <w:rPr>
                <w:szCs w:val="28"/>
              </w:rPr>
            </w:pPr>
            <w:r>
              <w:rPr>
                <w:b/>
                <w:bCs/>
                <w:noProof/>
                <w:sz w:val="28"/>
                <w:szCs w:val="28"/>
              </w:rPr>
              <w:pict w14:anchorId="2008BFEF">
                <v:rect id="_x0000_s1029" style="position:absolute;left:0;text-align:left;margin-left:33.95pt;margin-top:27.6pt;width:84pt;height:27.75pt;z-index:251659264;mso-position-horizontal-relative:text;mso-position-vertical-relative:text">
                  <v:textbox style="mso-next-textbox:#_x0000_s1029">
                    <w:txbxContent>
                      <w:p w14:paraId="4F1CA505" w14:textId="2EAE0138" w:rsidR="009D5416" w:rsidRPr="0027190B" w:rsidRDefault="007A0AF8" w:rsidP="0027190B">
                        <w:pPr>
                          <w:spacing w:before="40"/>
                          <w:jc w:val="center"/>
                          <w:rPr>
                            <w:sz w:val="26"/>
                            <w:szCs w:val="26"/>
                          </w:rPr>
                        </w:pPr>
                        <w:r w:rsidRPr="0027190B">
                          <w:rPr>
                            <w:sz w:val="26"/>
                            <w:szCs w:val="26"/>
                          </w:rPr>
                          <w:t>DỰ THẢO</w:t>
                        </w:r>
                      </w:p>
                    </w:txbxContent>
                  </v:textbox>
                </v:rect>
              </w:pict>
            </w:r>
            <w:r w:rsidR="007559AD" w:rsidRPr="006D1EEF">
              <w:rPr>
                <w:sz w:val="28"/>
                <w:szCs w:val="28"/>
              </w:rPr>
              <w:t xml:space="preserve">Số: </w:t>
            </w:r>
            <w:r w:rsidR="007B01E3">
              <w:rPr>
                <w:sz w:val="28"/>
                <w:szCs w:val="28"/>
              </w:rPr>
              <w:t xml:space="preserve"> </w:t>
            </w:r>
            <w:r w:rsidR="007559AD" w:rsidRPr="006D1EEF">
              <w:rPr>
                <w:sz w:val="28"/>
                <w:szCs w:val="28"/>
              </w:rPr>
              <w:t xml:space="preserve">  </w:t>
            </w:r>
            <w:r w:rsidR="004D23C2">
              <w:rPr>
                <w:sz w:val="28"/>
                <w:szCs w:val="28"/>
              </w:rPr>
              <w:t xml:space="preserve"> </w:t>
            </w:r>
            <w:r w:rsidR="007559AD" w:rsidRPr="006D1EEF">
              <w:rPr>
                <w:sz w:val="28"/>
                <w:szCs w:val="28"/>
              </w:rPr>
              <w:t xml:space="preserve">   /QĐ-UBND</w:t>
            </w:r>
          </w:p>
        </w:tc>
        <w:tc>
          <w:tcPr>
            <w:tcW w:w="5916" w:type="dxa"/>
            <w:tcMar>
              <w:top w:w="0" w:type="dxa"/>
              <w:left w:w="108" w:type="dxa"/>
              <w:bottom w:w="0" w:type="dxa"/>
              <w:right w:w="108" w:type="dxa"/>
            </w:tcMar>
            <w:hideMark/>
          </w:tcPr>
          <w:p w14:paraId="77AB7CE6" w14:textId="600C0A2F" w:rsidR="007559AD" w:rsidRPr="006D1EEF" w:rsidRDefault="00000000" w:rsidP="004D23C2">
            <w:pPr>
              <w:pStyle w:val="NormalWeb"/>
              <w:spacing w:before="120" w:beforeAutospacing="0" w:after="120" w:afterAutospacing="0" w:line="264" w:lineRule="auto"/>
              <w:jc w:val="center"/>
              <w:rPr>
                <w:szCs w:val="28"/>
              </w:rPr>
            </w:pPr>
            <w:r>
              <w:pict w14:anchorId="7636668A">
                <v:line id="_x0000_s1027" style="position:absolute;left:0;text-align:left;z-index:251657216;mso-position-horizontal-relative:text;mso-position-vertical-relative:text" from="56.05pt,.4pt" to="225pt,.4pt"/>
              </w:pict>
            </w:r>
            <w:r w:rsidR="004D23C2">
              <w:rPr>
                <w:i/>
                <w:iCs/>
                <w:sz w:val="28"/>
                <w:szCs w:val="28"/>
              </w:rPr>
              <w:t>Hải Phòng</w:t>
            </w:r>
            <w:r w:rsidR="007559AD" w:rsidRPr="006D1EEF">
              <w:rPr>
                <w:i/>
                <w:iCs/>
                <w:sz w:val="28"/>
                <w:szCs w:val="28"/>
              </w:rPr>
              <w:t>, ngày     tháng     năm 20</w:t>
            </w:r>
            <w:r w:rsidR="004D23C2">
              <w:rPr>
                <w:i/>
                <w:iCs/>
                <w:sz w:val="28"/>
                <w:szCs w:val="28"/>
              </w:rPr>
              <w:t>23</w:t>
            </w:r>
          </w:p>
        </w:tc>
      </w:tr>
    </w:tbl>
    <w:p w14:paraId="18FAF567" w14:textId="77777777" w:rsidR="007559AD" w:rsidRPr="006D1EEF" w:rsidRDefault="007559AD" w:rsidP="007559AD">
      <w:pPr>
        <w:pStyle w:val="NormalWeb"/>
        <w:shd w:val="clear" w:color="auto" w:fill="FFFFFF"/>
        <w:spacing w:before="0" w:beforeAutospacing="0" w:after="0" w:afterAutospacing="0" w:line="234" w:lineRule="atLeast"/>
        <w:jc w:val="center"/>
        <w:rPr>
          <w:b/>
          <w:bCs/>
          <w:sz w:val="28"/>
          <w:szCs w:val="28"/>
        </w:rPr>
      </w:pPr>
      <w:bookmarkStart w:id="0" w:name="loai_1"/>
    </w:p>
    <w:p w14:paraId="6EA54263" w14:textId="77777777" w:rsidR="007559AD" w:rsidRPr="006D1EEF" w:rsidRDefault="007559AD" w:rsidP="007559AD">
      <w:pPr>
        <w:pStyle w:val="NormalWeb"/>
        <w:shd w:val="clear" w:color="auto" w:fill="FFFFFF"/>
        <w:spacing w:before="0" w:beforeAutospacing="0" w:after="0" w:afterAutospacing="0" w:line="264" w:lineRule="auto"/>
        <w:jc w:val="center"/>
        <w:rPr>
          <w:sz w:val="28"/>
          <w:szCs w:val="28"/>
        </w:rPr>
      </w:pPr>
      <w:r w:rsidRPr="006D1EEF">
        <w:rPr>
          <w:b/>
          <w:bCs/>
          <w:sz w:val="28"/>
          <w:szCs w:val="28"/>
          <w:lang w:val="vi-VN"/>
        </w:rPr>
        <w:t>QUYẾT ĐỊNH</w:t>
      </w:r>
      <w:bookmarkEnd w:id="0"/>
    </w:p>
    <w:p w14:paraId="54F0C53A" w14:textId="704BF587" w:rsidR="007559AD" w:rsidRPr="006D1EEF" w:rsidRDefault="007559AD" w:rsidP="007559AD">
      <w:pPr>
        <w:pStyle w:val="NormalWeb"/>
        <w:shd w:val="clear" w:color="auto" w:fill="FFFFFF"/>
        <w:spacing w:before="0" w:beforeAutospacing="0" w:after="0" w:afterAutospacing="0" w:line="264" w:lineRule="auto"/>
        <w:jc w:val="center"/>
        <w:rPr>
          <w:b/>
          <w:sz w:val="28"/>
          <w:szCs w:val="28"/>
        </w:rPr>
      </w:pPr>
      <w:bookmarkStart w:id="1" w:name="loai_1_name"/>
      <w:r w:rsidRPr="006D1EEF">
        <w:rPr>
          <w:b/>
          <w:sz w:val="28"/>
          <w:szCs w:val="28"/>
        </w:rPr>
        <w:t xml:space="preserve">Ban hành Quy chế phối hợp quản lý </w:t>
      </w:r>
      <w:r w:rsidR="00B84BA3" w:rsidRPr="006D1EEF">
        <w:rPr>
          <w:b/>
          <w:sz w:val="28"/>
          <w:szCs w:val="28"/>
        </w:rPr>
        <w:t xml:space="preserve">nhà nước về </w:t>
      </w:r>
      <w:r w:rsidRPr="006D1EEF">
        <w:rPr>
          <w:b/>
          <w:sz w:val="28"/>
          <w:szCs w:val="28"/>
        </w:rPr>
        <w:t>hoạt động hóa chất</w:t>
      </w:r>
    </w:p>
    <w:p w14:paraId="33CB2640" w14:textId="5085B9FF" w:rsidR="007559AD" w:rsidRPr="006D1EEF" w:rsidRDefault="007559AD" w:rsidP="007559AD">
      <w:pPr>
        <w:pStyle w:val="NormalWeb"/>
        <w:shd w:val="clear" w:color="auto" w:fill="FFFFFF"/>
        <w:spacing w:before="0" w:beforeAutospacing="0" w:after="0" w:afterAutospacing="0" w:line="264" w:lineRule="auto"/>
        <w:jc w:val="center"/>
        <w:rPr>
          <w:b/>
          <w:sz w:val="28"/>
          <w:szCs w:val="28"/>
        </w:rPr>
      </w:pPr>
      <w:r w:rsidRPr="006D1EEF">
        <w:rPr>
          <w:b/>
          <w:sz w:val="28"/>
          <w:szCs w:val="28"/>
        </w:rPr>
        <w:t xml:space="preserve">trên địa bàn </w:t>
      </w:r>
      <w:bookmarkEnd w:id="1"/>
      <w:r w:rsidR="004D23C2">
        <w:rPr>
          <w:b/>
          <w:sz w:val="28"/>
          <w:szCs w:val="28"/>
        </w:rPr>
        <w:t>thành phố Hải Phòng</w:t>
      </w:r>
    </w:p>
    <w:p w14:paraId="13873979" w14:textId="61D57BD8" w:rsidR="007559AD" w:rsidRPr="004D23C2" w:rsidRDefault="00000000" w:rsidP="006D1EEF">
      <w:pPr>
        <w:pStyle w:val="NormalWeb"/>
        <w:shd w:val="clear" w:color="auto" w:fill="FFFFFF"/>
        <w:spacing w:before="240" w:beforeAutospacing="0" w:after="120" w:afterAutospacing="0" w:line="234" w:lineRule="atLeast"/>
        <w:jc w:val="center"/>
        <w:rPr>
          <w:b/>
          <w:bCs/>
          <w:sz w:val="26"/>
          <w:szCs w:val="26"/>
        </w:rPr>
      </w:pPr>
      <w:r>
        <w:pict w14:anchorId="0AB7FAC9">
          <v:line id="_x0000_s1028" style="position:absolute;left:0;text-align:left;z-index:251658240" from="142.9pt,.5pt" to="311.2pt,.5pt"/>
        </w:pict>
      </w:r>
      <w:r w:rsidR="007559AD" w:rsidRPr="006D1EEF">
        <w:rPr>
          <w:b/>
          <w:bCs/>
          <w:sz w:val="26"/>
          <w:szCs w:val="26"/>
          <w:lang w:val="vi-VN"/>
        </w:rPr>
        <w:t xml:space="preserve">ỦY BAN NHÂN DÂN </w:t>
      </w:r>
      <w:r w:rsidR="004D23C2">
        <w:rPr>
          <w:b/>
          <w:bCs/>
          <w:sz w:val="26"/>
          <w:szCs w:val="26"/>
        </w:rPr>
        <w:t>THÀNH PHỐ HẢI PHÒNG</w:t>
      </w:r>
    </w:p>
    <w:p w14:paraId="288F202A" w14:textId="77777777" w:rsidR="00D02EDF" w:rsidRDefault="00D02EDF" w:rsidP="00D02EDF">
      <w:pPr>
        <w:pStyle w:val="NormalWeb"/>
        <w:shd w:val="clear" w:color="auto" w:fill="FFFFFF"/>
        <w:spacing w:before="0" w:beforeAutospacing="0" w:after="0" w:afterAutospacing="0" w:line="240" w:lineRule="exact"/>
        <w:ind w:firstLine="720"/>
        <w:jc w:val="both"/>
        <w:rPr>
          <w:i/>
          <w:iCs/>
          <w:sz w:val="28"/>
          <w:szCs w:val="28"/>
          <w:lang w:val="vi-VN"/>
        </w:rPr>
      </w:pPr>
    </w:p>
    <w:p w14:paraId="6CD8149E" w14:textId="4EDDA852" w:rsidR="004D23C2" w:rsidRDefault="007559AD" w:rsidP="005E5676">
      <w:pPr>
        <w:pStyle w:val="NormalWeb"/>
        <w:shd w:val="clear" w:color="auto" w:fill="FFFFFF"/>
        <w:spacing w:before="120" w:beforeAutospacing="0" w:after="60" w:afterAutospacing="0" w:line="340" w:lineRule="exact"/>
        <w:ind w:firstLine="720"/>
        <w:jc w:val="both"/>
        <w:rPr>
          <w:i/>
          <w:iCs/>
          <w:sz w:val="28"/>
          <w:szCs w:val="28"/>
        </w:rPr>
      </w:pPr>
      <w:r w:rsidRPr="006D1EEF">
        <w:rPr>
          <w:i/>
          <w:iCs/>
          <w:sz w:val="28"/>
          <w:szCs w:val="28"/>
          <w:lang w:val="vi-VN"/>
        </w:rPr>
        <w:t xml:space="preserve">Căn cứ Luật Tổ chức </w:t>
      </w:r>
      <w:r w:rsidRPr="006D1EEF">
        <w:rPr>
          <w:i/>
          <w:iCs/>
          <w:sz w:val="28"/>
          <w:szCs w:val="28"/>
        </w:rPr>
        <w:t>chính quyền địa phương ngày 19 tháng 6 năm 2015;</w:t>
      </w:r>
      <w:r w:rsidR="004D23C2">
        <w:rPr>
          <w:i/>
          <w:iCs/>
          <w:sz w:val="28"/>
          <w:szCs w:val="28"/>
        </w:rPr>
        <w:t xml:space="preserve"> Luật Sửa đổi, bổ sung một số điều của Luật Tổ chức Chính phủ và Luật Tổ chức chính quyền địa phương ngày 22 tháng 11 năm 2019;</w:t>
      </w:r>
    </w:p>
    <w:p w14:paraId="7974C987" w14:textId="165AA6F6" w:rsidR="004D23C2" w:rsidRPr="006D1EEF" w:rsidRDefault="004D23C2" w:rsidP="005E5676">
      <w:pPr>
        <w:pStyle w:val="NormalWeb"/>
        <w:shd w:val="clear" w:color="auto" w:fill="FFFFFF"/>
        <w:spacing w:before="120" w:beforeAutospacing="0" w:after="60" w:afterAutospacing="0" w:line="340" w:lineRule="exact"/>
        <w:ind w:firstLine="720"/>
        <w:jc w:val="both"/>
        <w:rPr>
          <w:i/>
          <w:iCs/>
          <w:sz w:val="28"/>
          <w:szCs w:val="28"/>
        </w:rPr>
      </w:pPr>
      <w:r>
        <w:rPr>
          <w:i/>
          <w:iCs/>
          <w:sz w:val="28"/>
          <w:szCs w:val="28"/>
        </w:rPr>
        <w:t>Căn cứ Luật Ban hành văn bản quy phạm pháp luật ngày 22 tháng 6 năm 2015; Luật Sửa đổi, bổ sung một số điều của Luật Ban hành văn bản quy phạm pháp luật ngày 18 tháng 6 năm 2020;</w:t>
      </w:r>
    </w:p>
    <w:p w14:paraId="3B210B22" w14:textId="77777777" w:rsidR="007559AD" w:rsidRPr="006D1EEF" w:rsidRDefault="007559AD" w:rsidP="005E5676">
      <w:pPr>
        <w:pStyle w:val="NormalWeb"/>
        <w:shd w:val="clear" w:color="auto" w:fill="FFFFFF"/>
        <w:spacing w:before="120" w:beforeAutospacing="0" w:after="60" w:afterAutospacing="0" w:line="340" w:lineRule="exact"/>
        <w:ind w:firstLine="720"/>
        <w:jc w:val="both"/>
        <w:rPr>
          <w:sz w:val="28"/>
          <w:szCs w:val="28"/>
        </w:rPr>
      </w:pPr>
      <w:r w:rsidRPr="006D1EEF">
        <w:rPr>
          <w:i/>
          <w:iCs/>
          <w:sz w:val="28"/>
          <w:szCs w:val="28"/>
          <w:lang w:val="vi-VN"/>
        </w:rPr>
        <w:t>Căn cứ Luật Hóa chất ngày 21 tháng 11 năm 2007;</w:t>
      </w:r>
    </w:p>
    <w:p w14:paraId="14DC8394" w14:textId="77777777" w:rsidR="008B1919" w:rsidRDefault="007559AD" w:rsidP="005E5676">
      <w:pPr>
        <w:pStyle w:val="NormalWeb"/>
        <w:shd w:val="clear" w:color="auto" w:fill="FFFFFF"/>
        <w:spacing w:before="120" w:beforeAutospacing="0" w:after="60" w:afterAutospacing="0" w:line="340" w:lineRule="exact"/>
        <w:ind w:firstLine="720"/>
        <w:jc w:val="both"/>
        <w:rPr>
          <w:i/>
          <w:iCs/>
          <w:sz w:val="28"/>
          <w:szCs w:val="28"/>
          <w:lang w:val="vi-VN"/>
        </w:rPr>
      </w:pPr>
      <w:r w:rsidRPr="006D1EEF">
        <w:rPr>
          <w:i/>
          <w:iCs/>
          <w:sz w:val="28"/>
          <w:szCs w:val="28"/>
          <w:lang w:val="vi-VN"/>
        </w:rPr>
        <w:t>Căn cứ Nghị định số</w:t>
      </w:r>
      <w:r w:rsidRPr="006D1EEF">
        <w:rPr>
          <w:rStyle w:val="apple-converted-space"/>
          <w:i/>
          <w:iCs/>
          <w:sz w:val="28"/>
          <w:szCs w:val="28"/>
          <w:lang w:val="vi-VN"/>
        </w:rPr>
        <w:t> </w:t>
      </w:r>
      <w:r w:rsidRPr="006D1EEF">
        <w:rPr>
          <w:rStyle w:val="apple-converted-space"/>
          <w:i/>
          <w:iCs/>
          <w:sz w:val="28"/>
          <w:szCs w:val="28"/>
        </w:rPr>
        <w:t>113/201</w:t>
      </w:r>
      <w:hyperlink r:id="rId4" w:tgtFrame="_blank" w:tooltip="Nghị định 108/2008/NĐ-CP" w:history="1">
        <w:r w:rsidR="00AD6FAF" w:rsidRPr="006D1EEF">
          <w:rPr>
            <w:rStyle w:val="Hyperlink"/>
            <w:i/>
            <w:iCs/>
            <w:color w:val="auto"/>
            <w:sz w:val="28"/>
            <w:szCs w:val="28"/>
            <w:u w:val="none"/>
          </w:rPr>
          <w:t>7/</w:t>
        </w:r>
        <w:r w:rsidRPr="006D1EEF">
          <w:rPr>
            <w:rStyle w:val="Hyperlink"/>
            <w:i/>
            <w:iCs/>
            <w:color w:val="auto"/>
            <w:sz w:val="28"/>
            <w:szCs w:val="28"/>
            <w:u w:val="none"/>
            <w:lang w:val="vi-VN"/>
          </w:rPr>
          <w:t>NĐ-CP</w:t>
        </w:r>
      </w:hyperlink>
      <w:r w:rsidRPr="006D1EEF">
        <w:rPr>
          <w:rStyle w:val="apple-converted-space"/>
          <w:i/>
          <w:iCs/>
          <w:sz w:val="28"/>
          <w:szCs w:val="28"/>
          <w:lang w:val="vi-VN"/>
        </w:rPr>
        <w:t> </w:t>
      </w:r>
      <w:r w:rsidRPr="006D1EEF">
        <w:rPr>
          <w:i/>
          <w:iCs/>
          <w:sz w:val="28"/>
          <w:szCs w:val="28"/>
          <w:lang w:val="vi-VN"/>
        </w:rPr>
        <w:t xml:space="preserve">ngày </w:t>
      </w:r>
      <w:r w:rsidRPr="006D1EEF">
        <w:rPr>
          <w:i/>
          <w:iCs/>
          <w:sz w:val="28"/>
          <w:szCs w:val="28"/>
        </w:rPr>
        <w:t>09</w:t>
      </w:r>
      <w:r w:rsidRPr="006D1EEF">
        <w:rPr>
          <w:i/>
          <w:iCs/>
          <w:sz w:val="28"/>
          <w:szCs w:val="28"/>
          <w:lang w:val="vi-VN"/>
        </w:rPr>
        <w:t xml:space="preserve"> tháng 10 năm 20</w:t>
      </w:r>
      <w:r w:rsidRPr="006D1EEF">
        <w:rPr>
          <w:i/>
          <w:iCs/>
          <w:sz w:val="28"/>
          <w:szCs w:val="28"/>
        </w:rPr>
        <w:t>17</w:t>
      </w:r>
      <w:r w:rsidRPr="006D1EEF">
        <w:rPr>
          <w:i/>
          <w:iCs/>
          <w:sz w:val="28"/>
          <w:szCs w:val="28"/>
          <w:lang w:val="vi-VN"/>
        </w:rPr>
        <w:t xml:space="preserve"> của Chính phủ quy định chi tiết và hướng dẫn thi hành một số điều của Luật Hóa chất;</w:t>
      </w:r>
    </w:p>
    <w:p w14:paraId="7DB4EFD7" w14:textId="0D24E72D" w:rsidR="007559AD" w:rsidRPr="004D23C2" w:rsidRDefault="008B1919" w:rsidP="005E5676">
      <w:pPr>
        <w:pStyle w:val="NormalWeb"/>
        <w:shd w:val="clear" w:color="auto" w:fill="FFFFFF"/>
        <w:spacing w:before="120" w:beforeAutospacing="0" w:after="60" w:afterAutospacing="0" w:line="340" w:lineRule="exact"/>
        <w:ind w:firstLine="720"/>
        <w:jc w:val="both"/>
        <w:rPr>
          <w:i/>
          <w:iCs/>
          <w:sz w:val="28"/>
          <w:szCs w:val="28"/>
        </w:rPr>
      </w:pPr>
      <w:r>
        <w:rPr>
          <w:i/>
          <w:iCs/>
          <w:sz w:val="28"/>
          <w:szCs w:val="28"/>
        </w:rPr>
        <w:t>Căn cứ</w:t>
      </w:r>
      <w:r w:rsidR="004D23C2">
        <w:rPr>
          <w:i/>
          <w:iCs/>
          <w:sz w:val="28"/>
          <w:szCs w:val="28"/>
        </w:rPr>
        <w:t xml:space="preserve"> Nghị định số 82/2022/NĐ-CP ngày 18 tháng 10 năm 2020 của Chính phủ sửa đổi, bổ sung một số điều của </w:t>
      </w:r>
      <w:r w:rsidR="004D23C2" w:rsidRPr="006D1EEF">
        <w:rPr>
          <w:i/>
          <w:iCs/>
          <w:sz w:val="28"/>
          <w:szCs w:val="28"/>
          <w:lang w:val="vi-VN"/>
        </w:rPr>
        <w:t>Nghị định số</w:t>
      </w:r>
      <w:r w:rsidR="004D23C2" w:rsidRPr="006D1EEF">
        <w:rPr>
          <w:rStyle w:val="apple-converted-space"/>
          <w:i/>
          <w:iCs/>
          <w:sz w:val="28"/>
          <w:szCs w:val="28"/>
          <w:lang w:val="vi-VN"/>
        </w:rPr>
        <w:t> </w:t>
      </w:r>
      <w:r w:rsidR="004D23C2" w:rsidRPr="006D1EEF">
        <w:rPr>
          <w:rStyle w:val="apple-converted-space"/>
          <w:i/>
          <w:iCs/>
          <w:sz w:val="28"/>
          <w:szCs w:val="28"/>
        </w:rPr>
        <w:t>113/201</w:t>
      </w:r>
      <w:hyperlink r:id="rId5" w:tgtFrame="_blank" w:tooltip="Nghị định 108/2008/NĐ-CP" w:history="1">
        <w:r w:rsidR="004D23C2" w:rsidRPr="006D1EEF">
          <w:rPr>
            <w:rStyle w:val="Hyperlink"/>
            <w:i/>
            <w:iCs/>
            <w:color w:val="auto"/>
            <w:sz w:val="28"/>
            <w:szCs w:val="28"/>
            <w:u w:val="none"/>
          </w:rPr>
          <w:t>7/</w:t>
        </w:r>
        <w:r w:rsidR="004D23C2" w:rsidRPr="006D1EEF">
          <w:rPr>
            <w:rStyle w:val="Hyperlink"/>
            <w:i/>
            <w:iCs/>
            <w:color w:val="auto"/>
            <w:sz w:val="28"/>
            <w:szCs w:val="28"/>
            <w:u w:val="none"/>
            <w:lang w:val="vi-VN"/>
          </w:rPr>
          <w:t>NĐ-CP</w:t>
        </w:r>
      </w:hyperlink>
      <w:r w:rsidR="004D23C2" w:rsidRPr="006D1EEF">
        <w:rPr>
          <w:rStyle w:val="apple-converted-space"/>
          <w:i/>
          <w:iCs/>
          <w:sz w:val="28"/>
          <w:szCs w:val="28"/>
          <w:lang w:val="vi-VN"/>
        </w:rPr>
        <w:t> </w:t>
      </w:r>
      <w:r w:rsidR="004D23C2" w:rsidRPr="006D1EEF">
        <w:rPr>
          <w:i/>
          <w:iCs/>
          <w:sz w:val="28"/>
          <w:szCs w:val="28"/>
          <w:lang w:val="vi-VN"/>
        </w:rPr>
        <w:t xml:space="preserve">ngày </w:t>
      </w:r>
      <w:r w:rsidR="004D23C2" w:rsidRPr="006D1EEF">
        <w:rPr>
          <w:i/>
          <w:iCs/>
          <w:sz w:val="28"/>
          <w:szCs w:val="28"/>
        </w:rPr>
        <w:t>09</w:t>
      </w:r>
      <w:r w:rsidR="004D23C2" w:rsidRPr="006D1EEF">
        <w:rPr>
          <w:i/>
          <w:iCs/>
          <w:sz w:val="28"/>
          <w:szCs w:val="28"/>
          <w:lang w:val="vi-VN"/>
        </w:rPr>
        <w:t xml:space="preserve"> tháng 10 năm 20</w:t>
      </w:r>
      <w:r w:rsidR="004D23C2" w:rsidRPr="006D1EEF">
        <w:rPr>
          <w:i/>
          <w:iCs/>
          <w:sz w:val="28"/>
          <w:szCs w:val="28"/>
        </w:rPr>
        <w:t>17</w:t>
      </w:r>
      <w:r w:rsidR="004D23C2" w:rsidRPr="006D1EEF">
        <w:rPr>
          <w:i/>
          <w:iCs/>
          <w:sz w:val="28"/>
          <w:szCs w:val="28"/>
          <w:lang w:val="vi-VN"/>
        </w:rPr>
        <w:t xml:space="preserve"> của Chính phủ quy định chi tiết và hướng dẫn thi hành một số điều của Luật Hóa chất;</w:t>
      </w:r>
    </w:p>
    <w:p w14:paraId="2161F8CD" w14:textId="007985A0" w:rsidR="007559AD" w:rsidRDefault="007559AD" w:rsidP="005E5676">
      <w:pPr>
        <w:pStyle w:val="NormalWeb"/>
        <w:shd w:val="clear" w:color="auto" w:fill="FFFFFF"/>
        <w:spacing w:before="120" w:beforeAutospacing="0" w:after="60" w:afterAutospacing="0" w:line="340" w:lineRule="exact"/>
        <w:ind w:firstLine="720"/>
        <w:jc w:val="both"/>
        <w:rPr>
          <w:i/>
          <w:iCs/>
          <w:sz w:val="28"/>
          <w:szCs w:val="28"/>
        </w:rPr>
      </w:pPr>
      <w:r w:rsidRPr="006D1EEF">
        <w:rPr>
          <w:i/>
          <w:iCs/>
          <w:sz w:val="28"/>
          <w:szCs w:val="28"/>
          <w:lang w:val="vi-VN"/>
        </w:rPr>
        <w:t xml:space="preserve"> </w:t>
      </w:r>
      <w:r w:rsidRPr="006D1EEF">
        <w:rPr>
          <w:i/>
          <w:iCs/>
          <w:sz w:val="28"/>
          <w:szCs w:val="28"/>
        </w:rPr>
        <w:t xml:space="preserve">Căn cứ </w:t>
      </w:r>
      <w:r w:rsidRPr="006D1EEF">
        <w:rPr>
          <w:i/>
          <w:iCs/>
          <w:sz w:val="28"/>
          <w:szCs w:val="28"/>
          <w:lang w:val="vi-VN"/>
        </w:rPr>
        <w:t>Nghị định số 91/2016/ NĐ-CP ngày 01</w:t>
      </w:r>
      <w:r w:rsidR="0027190B">
        <w:rPr>
          <w:i/>
          <w:iCs/>
          <w:sz w:val="28"/>
          <w:szCs w:val="28"/>
        </w:rPr>
        <w:t xml:space="preserve"> tháng </w:t>
      </w:r>
      <w:r w:rsidRPr="006D1EEF">
        <w:rPr>
          <w:i/>
          <w:iCs/>
          <w:sz w:val="28"/>
          <w:szCs w:val="28"/>
          <w:lang w:val="vi-VN"/>
        </w:rPr>
        <w:t>7</w:t>
      </w:r>
      <w:r w:rsidR="0027190B">
        <w:rPr>
          <w:i/>
          <w:iCs/>
          <w:sz w:val="28"/>
          <w:szCs w:val="28"/>
        </w:rPr>
        <w:t xml:space="preserve"> năm </w:t>
      </w:r>
      <w:r w:rsidRPr="006D1EEF">
        <w:rPr>
          <w:i/>
          <w:iCs/>
          <w:sz w:val="28"/>
          <w:szCs w:val="28"/>
          <w:lang w:val="vi-VN"/>
        </w:rPr>
        <w:t xml:space="preserve">2016 của Chính phủ về quản lý </w:t>
      </w:r>
      <w:r w:rsidR="004D23C2">
        <w:rPr>
          <w:i/>
          <w:iCs/>
          <w:sz w:val="28"/>
          <w:szCs w:val="28"/>
        </w:rPr>
        <w:t>h</w:t>
      </w:r>
      <w:r w:rsidRPr="006D1EEF">
        <w:rPr>
          <w:i/>
          <w:iCs/>
          <w:sz w:val="28"/>
          <w:szCs w:val="28"/>
          <w:lang w:val="vi-VN"/>
        </w:rPr>
        <w:t>óa chất, chế phẩm diệt côn trùng, diệt khuẩn dùng trong lĩnh vực gia dụng và y tế;</w:t>
      </w:r>
      <w:r w:rsidR="0045181F">
        <w:rPr>
          <w:i/>
          <w:iCs/>
          <w:sz w:val="28"/>
          <w:szCs w:val="28"/>
        </w:rPr>
        <w:t xml:space="preserve"> Nghị định số 155</w:t>
      </w:r>
      <w:r w:rsidR="00D02EDF">
        <w:rPr>
          <w:i/>
          <w:iCs/>
          <w:sz w:val="28"/>
          <w:szCs w:val="28"/>
        </w:rPr>
        <w:t>/2018/NĐ-CP ngày 12 tháng 11 năm 2018 của Chính phủ sửa đổi, bổ sung một số quy định liên quan đến điều kiện đầu tư kinh doanh thuộc phạm vi quản lý nhà nước của Bộ Y tế;</w:t>
      </w:r>
    </w:p>
    <w:p w14:paraId="7D51BE55" w14:textId="171C326B" w:rsidR="0027190B" w:rsidRPr="0027190B" w:rsidRDefault="0027190B" w:rsidP="005E5676">
      <w:pPr>
        <w:pStyle w:val="NormalWeb"/>
        <w:shd w:val="clear" w:color="auto" w:fill="FFFFFF"/>
        <w:spacing w:before="120" w:beforeAutospacing="0" w:after="60" w:afterAutospacing="0" w:line="340" w:lineRule="exact"/>
        <w:ind w:firstLine="720"/>
        <w:jc w:val="both"/>
        <w:rPr>
          <w:i/>
          <w:iCs/>
          <w:color w:val="000000" w:themeColor="text1"/>
          <w:sz w:val="28"/>
          <w:szCs w:val="28"/>
        </w:rPr>
      </w:pPr>
      <w:r>
        <w:rPr>
          <w:i/>
          <w:iCs/>
          <w:sz w:val="28"/>
          <w:szCs w:val="28"/>
        </w:rPr>
        <w:t xml:space="preserve">Căn cứ Nghị định số 42/2020/NĐ-CP ngày 08 tháng 4 năm 2020 của Chính phủ </w:t>
      </w:r>
      <w:r w:rsidRPr="0027190B">
        <w:rPr>
          <w:i/>
          <w:iCs/>
          <w:color w:val="000000" w:themeColor="text1"/>
          <w:sz w:val="28"/>
          <w:szCs w:val="28"/>
          <w:shd w:val="clear" w:color="auto" w:fill="FFFFFF"/>
        </w:rPr>
        <w:t>Quy định Danh mục hàng hóa nguy hiểm, vận chuyển hàng hóa nguy hiểm bằng phương tiện giao thông cơ giới đường bộ và vận chuyển hàng hóa nguy hiểm trên đường thủy nội địa</w:t>
      </w:r>
      <w:r>
        <w:rPr>
          <w:i/>
          <w:iCs/>
          <w:color w:val="000000" w:themeColor="text1"/>
          <w:sz w:val="28"/>
          <w:szCs w:val="28"/>
          <w:shd w:val="clear" w:color="auto" w:fill="FFFFFF"/>
        </w:rPr>
        <w:t>;</w:t>
      </w:r>
    </w:p>
    <w:p w14:paraId="6D68CA0F" w14:textId="4C05184B" w:rsidR="007559AD" w:rsidRPr="006D1EEF" w:rsidRDefault="007559AD" w:rsidP="005E5676">
      <w:pPr>
        <w:pStyle w:val="NormalWeb"/>
        <w:shd w:val="clear" w:color="auto" w:fill="FFFFFF"/>
        <w:spacing w:before="120" w:beforeAutospacing="0" w:after="60" w:afterAutospacing="0" w:line="340" w:lineRule="exact"/>
        <w:ind w:firstLine="720"/>
        <w:jc w:val="both"/>
        <w:rPr>
          <w:i/>
          <w:sz w:val="28"/>
          <w:szCs w:val="28"/>
          <w:lang w:val="vi-VN"/>
        </w:rPr>
      </w:pPr>
      <w:r w:rsidRPr="006D1EEF">
        <w:rPr>
          <w:i/>
          <w:sz w:val="28"/>
          <w:szCs w:val="28"/>
          <w:lang w:val="vi-VN"/>
        </w:rPr>
        <w:t>Theo đề nghị của Giám đốc Sở Công Thương tại Tờ trình số</w:t>
      </w:r>
      <w:r w:rsidR="00D02EDF">
        <w:rPr>
          <w:i/>
          <w:sz w:val="28"/>
          <w:szCs w:val="28"/>
        </w:rPr>
        <w:t xml:space="preserve">  </w:t>
      </w:r>
      <w:r w:rsidRPr="006D1EEF">
        <w:rPr>
          <w:i/>
          <w:sz w:val="28"/>
          <w:szCs w:val="28"/>
          <w:lang w:val="vi-VN"/>
        </w:rPr>
        <w:t xml:space="preserve">   /TTr-SCT ngày    </w:t>
      </w:r>
      <w:r w:rsidR="00D02EDF">
        <w:rPr>
          <w:i/>
          <w:sz w:val="28"/>
          <w:szCs w:val="28"/>
        </w:rPr>
        <w:t>/    /2023</w:t>
      </w:r>
      <w:r w:rsidRPr="006D1EEF">
        <w:rPr>
          <w:i/>
          <w:sz w:val="28"/>
          <w:szCs w:val="28"/>
          <w:lang w:val="vi-VN"/>
        </w:rPr>
        <w:t>.</w:t>
      </w:r>
    </w:p>
    <w:p w14:paraId="681C870D" w14:textId="32F62BCF" w:rsidR="007559AD" w:rsidRPr="006D1EEF" w:rsidRDefault="007559AD" w:rsidP="00C50231">
      <w:pPr>
        <w:pStyle w:val="NormalWeb"/>
        <w:shd w:val="clear" w:color="auto" w:fill="FFFFFF"/>
        <w:spacing w:before="120" w:beforeAutospacing="0" w:after="120" w:afterAutospacing="0" w:line="324" w:lineRule="auto"/>
        <w:jc w:val="center"/>
        <w:rPr>
          <w:sz w:val="28"/>
          <w:szCs w:val="28"/>
          <w:lang w:val="vi-VN"/>
        </w:rPr>
      </w:pPr>
      <w:r w:rsidRPr="006D1EEF">
        <w:rPr>
          <w:b/>
          <w:bCs/>
          <w:sz w:val="28"/>
          <w:szCs w:val="28"/>
          <w:lang w:val="vi-VN"/>
        </w:rPr>
        <w:t>QUYẾT ĐỊNH:</w:t>
      </w:r>
    </w:p>
    <w:p w14:paraId="2975FA55" w14:textId="6C1DD8C2" w:rsidR="007559AD" w:rsidRPr="006D1EEF" w:rsidRDefault="007559AD" w:rsidP="005E5676">
      <w:pPr>
        <w:pStyle w:val="NormalWeb"/>
        <w:shd w:val="clear" w:color="auto" w:fill="FFFFFF"/>
        <w:spacing w:before="120" w:beforeAutospacing="0" w:after="60" w:afterAutospacing="0" w:line="340" w:lineRule="exact"/>
        <w:ind w:firstLine="720"/>
        <w:jc w:val="both"/>
        <w:rPr>
          <w:sz w:val="28"/>
          <w:szCs w:val="28"/>
        </w:rPr>
      </w:pPr>
      <w:bookmarkStart w:id="2" w:name="dieu_1"/>
      <w:r w:rsidRPr="006D1EEF">
        <w:rPr>
          <w:b/>
          <w:bCs/>
          <w:sz w:val="28"/>
          <w:szCs w:val="28"/>
          <w:lang w:val="vi-VN"/>
        </w:rPr>
        <w:t>Điều 1</w:t>
      </w:r>
      <w:bookmarkEnd w:id="2"/>
      <w:r w:rsidRPr="006D1EEF">
        <w:rPr>
          <w:b/>
          <w:bCs/>
          <w:sz w:val="28"/>
          <w:szCs w:val="28"/>
          <w:lang w:val="vi-VN"/>
        </w:rPr>
        <w:t>.</w:t>
      </w:r>
      <w:r w:rsidRPr="006D1EEF">
        <w:rPr>
          <w:rStyle w:val="apple-converted-space"/>
          <w:sz w:val="28"/>
          <w:szCs w:val="28"/>
          <w:lang w:val="vi-VN"/>
        </w:rPr>
        <w:t> </w:t>
      </w:r>
      <w:bookmarkStart w:id="3" w:name="dieu_1_name"/>
      <w:r w:rsidRPr="006D1EEF">
        <w:rPr>
          <w:sz w:val="28"/>
          <w:szCs w:val="28"/>
          <w:lang w:val="vi-VN"/>
        </w:rPr>
        <w:t xml:space="preserve">Ban hành kèm theo Quyết định này Quy chế phối hợp quản lý </w:t>
      </w:r>
      <w:r w:rsidR="00B84BA3" w:rsidRPr="006D1EEF">
        <w:rPr>
          <w:sz w:val="28"/>
          <w:szCs w:val="28"/>
        </w:rPr>
        <w:t xml:space="preserve">nhà nước về </w:t>
      </w:r>
      <w:r w:rsidRPr="006D1EEF">
        <w:rPr>
          <w:sz w:val="28"/>
          <w:szCs w:val="28"/>
          <w:lang w:val="vi-VN"/>
        </w:rPr>
        <w:t xml:space="preserve">hoạt động hóa chất trên địa bàn </w:t>
      </w:r>
      <w:r w:rsidR="00D02EDF">
        <w:rPr>
          <w:sz w:val="28"/>
          <w:szCs w:val="28"/>
        </w:rPr>
        <w:t>thành phố Hải Phòng</w:t>
      </w:r>
      <w:r w:rsidR="00B84BA3" w:rsidRPr="006D1EEF">
        <w:rPr>
          <w:sz w:val="28"/>
          <w:szCs w:val="28"/>
        </w:rPr>
        <w:t>.</w:t>
      </w:r>
    </w:p>
    <w:p w14:paraId="67900A34" w14:textId="07049FDA" w:rsidR="007559AD" w:rsidRPr="00D02EDF" w:rsidRDefault="007559AD" w:rsidP="005E5676">
      <w:pPr>
        <w:pStyle w:val="NormalWeb"/>
        <w:spacing w:before="120" w:beforeAutospacing="0" w:after="60" w:afterAutospacing="0" w:line="340" w:lineRule="exact"/>
        <w:ind w:firstLine="720"/>
        <w:jc w:val="both"/>
        <w:rPr>
          <w:sz w:val="28"/>
          <w:szCs w:val="28"/>
        </w:rPr>
      </w:pPr>
      <w:bookmarkStart w:id="4" w:name="dieu_2"/>
      <w:bookmarkEnd w:id="3"/>
      <w:r w:rsidRPr="006D1EEF">
        <w:rPr>
          <w:rStyle w:val="Strong"/>
          <w:sz w:val="28"/>
          <w:szCs w:val="28"/>
          <w:lang w:val="vi-VN"/>
        </w:rPr>
        <w:t>Điều 2.</w:t>
      </w:r>
      <w:r w:rsidRPr="006D1EEF">
        <w:rPr>
          <w:rStyle w:val="apple-converted-space"/>
          <w:sz w:val="28"/>
          <w:szCs w:val="28"/>
          <w:lang w:val="vi-VN"/>
        </w:rPr>
        <w:t> </w:t>
      </w:r>
      <w:r w:rsidRPr="006D1EEF">
        <w:rPr>
          <w:sz w:val="28"/>
          <w:szCs w:val="28"/>
          <w:lang w:val="vi-VN"/>
        </w:rPr>
        <w:t>Quyết định này có hiệu lực thi hành kể từ ngày</w:t>
      </w:r>
      <w:r w:rsidR="005E5676">
        <w:rPr>
          <w:sz w:val="28"/>
          <w:szCs w:val="28"/>
        </w:rPr>
        <w:t>…</w:t>
      </w:r>
      <w:r w:rsidRPr="006D1EEF">
        <w:rPr>
          <w:sz w:val="28"/>
          <w:szCs w:val="28"/>
          <w:lang w:val="vi-VN"/>
        </w:rPr>
        <w:t>tháng</w:t>
      </w:r>
      <w:r w:rsidR="005E5676">
        <w:rPr>
          <w:sz w:val="28"/>
          <w:szCs w:val="28"/>
        </w:rPr>
        <w:t>…</w:t>
      </w:r>
      <w:r w:rsidRPr="006D1EEF">
        <w:rPr>
          <w:sz w:val="28"/>
          <w:szCs w:val="28"/>
          <w:lang w:val="vi-VN"/>
        </w:rPr>
        <w:t xml:space="preserve"> năm </w:t>
      </w:r>
      <w:r w:rsidR="00D02EDF">
        <w:rPr>
          <w:sz w:val="28"/>
          <w:szCs w:val="28"/>
        </w:rPr>
        <w:t>2023.</w:t>
      </w:r>
    </w:p>
    <w:p w14:paraId="20CA967A" w14:textId="29750B40" w:rsidR="007559AD" w:rsidRDefault="007559AD" w:rsidP="005E5676">
      <w:pPr>
        <w:pStyle w:val="NormalWeb"/>
        <w:shd w:val="clear" w:color="auto" w:fill="FFFFFF"/>
        <w:spacing w:before="120" w:beforeAutospacing="0" w:after="60" w:afterAutospacing="0" w:line="340" w:lineRule="exact"/>
        <w:ind w:firstLine="720"/>
        <w:jc w:val="both"/>
        <w:rPr>
          <w:sz w:val="28"/>
          <w:szCs w:val="28"/>
          <w:lang w:val="vi-VN"/>
        </w:rPr>
      </w:pPr>
      <w:bookmarkStart w:id="5" w:name="dieu_3"/>
      <w:bookmarkEnd w:id="4"/>
      <w:r w:rsidRPr="006D1EEF">
        <w:rPr>
          <w:b/>
          <w:bCs/>
          <w:sz w:val="28"/>
          <w:szCs w:val="28"/>
          <w:lang w:val="vi-VN"/>
        </w:rPr>
        <w:lastRenderedPageBreak/>
        <w:t>Điều 3.</w:t>
      </w:r>
      <w:bookmarkEnd w:id="5"/>
      <w:r w:rsidRPr="006D1EEF">
        <w:rPr>
          <w:rStyle w:val="apple-converted-space"/>
          <w:sz w:val="28"/>
          <w:szCs w:val="28"/>
          <w:lang w:val="vi-VN"/>
        </w:rPr>
        <w:t> </w:t>
      </w:r>
      <w:bookmarkStart w:id="6" w:name="dieu_3_name"/>
      <w:r w:rsidRPr="006D1EEF">
        <w:rPr>
          <w:sz w:val="28"/>
          <w:szCs w:val="28"/>
          <w:lang w:val="vi-VN"/>
        </w:rPr>
        <w:t>Chánh Văn phòng Ủy ban nhân dân</w:t>
      </w:r>
      <w:r w:rsidR="00D02EDF">
        <w:rPr>
          <w:sz w:val="28"/>
          <w:szCs w:val="28"/>
        </w:rPr>
        <w:t xml:space="preserve"> thành phố;</w:t>
      </w:r>
      <w:r w:rsidRPr="006D1EEF">
        <w:rPr>
          <w:sz w:val="28"/>
          <w:szCs w:val="28"/>
          <w:lang w:val="vi-VN"/>
        </w:rPr>
        <w:t xml:space="preserve"> Giám đốc</w:t>
      </w:r>
      <w:r w:rsidR="00D02EDF">
        <w:rPr>
          <w:sz w:val="28"/>
          <w:szCs w:val="28"/>
        </w:rPr>
        <w:t>, thủ trưởng</w:t>
      </w:r>
      <w:r w:rsidRPr="006D1EEF">
        <w:rPr>
          <w:sz w:val="28"/>
          <w:szCs w:val="28"/>
          <w:lang w:val="vi-VN"/>
        </w:rPr>
        <w:t xml:space="preserve"> các </w:t>
      </w:r>
      <w:r w:rsidR="00D02EDF">
        <w:rPr>
          <w:sz w:val="28"/>
          <w:szCs w:val="28"/>
        </w:rPr>
        <w:t>S</w:t>
      </w:r>
      <w:r w:rsidRPr="006D1EEF">
        <w:rPr>
          <w:sz w:val="28"/>
          <w:szCs w:val="28"/>
          <w:lang w:val="vi-VN"/>
        </w:rPr>
        <w:t xml:space="preserve">ở, </w:t>
      </w:r>
      <w:r w:rsidR="005E5676">
        <w:rPr>
          <w:sz w:val="28"/>
          <w:szCs w:val="28"/>
        </w:rPr>
        <w:t>B</w:t>
      </w:r>
      <w:r w:rsidRPr="006D1EEF">
        <w:rPr>
          <w:sz w:val="28"/>
          <w:szCs w:val="28"/>
          <w:lang w:val="vi-VN"/>
        </w:rPr>
        <w:t xml:space="preserve">an, </w:t>
      </w:r>
      <w:r w:rsidR="005E5676">
        <w:rPr>
          <w:sz w:val="28"/>
          <w:szCs w:val="28"/>
        </w:rPr>
        <w:t>N</w:t>
      </w:r>
      <w:r w:rsidRPr="006D1EEF">
        <w:rPr>
          <w:sz w:val="28"/>
          <w:szCs w:val="28"/>
          <w:lang w:val="vi-VN"/>
        </w:rPr>
        <w:t xml:space="preserve">gành: Công Thương, Y tế, Nông nghiệp và Phát triển nông thôn, Công an </w:t>
      </w:r>
      <w:r w:rsidR="00D02EDF">
        <w:rPr>
          <w:sz w:val="28"/>
          <w:szCs w:val="28"/>
        </w:rPr>
        <w:t>thành phố</w:t>
      </w:r>
      <w:r w:rsidRPr="006D1EEF">
        <w:rPr>
          <w:sz w:val="28"/>
          <w:szCs w:val="28"/>
          <w:lang w:val="vi-VN"/>
        </w:rPr>
        <w:t xml:space="preserve">, Khoa học và Công nghệ, Tài nguyên và Môi trường, Giáo dục và </w:t>
      </w:r>
      <w:r w:rsidR="005E5676">
        <w:rPr>
          <w:sz w:val="28"/>
          <w:szCs w:val="28"/>
        </w:rPr>
        <w:t>Đ</w:t>
      </w:r>
      <w:r w:rsidRPr="006D1EEF">
        <w:rPr>
          <w:sz w:val="28"/>
          <w:szCs w:val="28"/>
          <w:lang w:val="vi-VN"/>
        </w:rPr>
        <w:t xml:space="preserve">ào tạo, Lao động Thương binh và Xã hội, Ban Quản lý </w:t>
      </w:r>
      <w:r w:rsidR="00D02EDF">
        <w:rPr>
          <w:sz w:val="28"/>
          <w:szCs w:val="28"/>
        </w:rPr>
        <w:t>Khu kinh tế Hải Phòng</w:t>
      </w:r>
      <w:r w:rsidRPr="006D1EEF">
        <w:rPr>
          <w:sz w:val="28"/>
          <w:szCs w:val="28"/>
          <w:lang w:val="vi-VN"/>
        </w:rPr>
        <w:t>, Cục Hải quan</w:t>
      </w:r>
      <w:r w:rsidR="00B94DC2" w:rsidRPr="006D1EEF">
        <w:rPr>
          <w:sz w:val="28"/>
          <w:szCs w:val="28"/>
        </w:rPr>
        <w:t xml:space="preserve"> </w:t>
      </w:r>
      <w:r w:rsidR="00D02EDF">
        <w:rPr>
          <w:sz w:val="28"/>
          <w:szCs w:val="28"/>
        </w:rPr>
        <w:t>thành phố</w:t>
      </w:r>
      <w:r w:rsidRPr="006D1EEF">
        <w:rPr>
          <w:sz w:val="28"/>
          <w:szCs w:val="28"/>
          <w:lang w:val="vi-VN"/>
        </w:rPr>
        <w:t xml:space="preserve">, Cục Quản lý thị trường; Chủ tịch Ủy ban nhân dân các </w:t>
      </w:r>
      <w:r w:rsidR="00D02EDF">
        <w:rPr>
          <w:sz w:val="28"/>
          <w:szCs w:val="28"/>
        </w:rPr>
        <w:t xml:space="preserve">quận, </w:t>
      </w:r>
      <w:r w:rsidRPr="006D1EEF">
        <w:rPr>
          <w:sz w:val="28"/>
          <w:szCs w:val="28"/>
          <w:lang w:val="vi-VN"/>
        </w:rPr>
        <w:t xml:space="preserve">huyện; </w:t>
      </w:r>
      <w:r w:rsidR="00D02EDF" w:rsidRPr="00D27D65">
        <w:rPr>
          <w:sz w:val="28"/>
          <w:szCs w:val="28"/>
        </w:rPr>
        <w:t>các tổ chức, cá nhân tham gia hoạt động hóa chất và</w:t>
      </w:r>
      <w:r w:rsidR="00D02EDF" w:rsidRPr="00D27D65">
        <w:rPr>
          <w:rStyle w:val="apple-converted-space"/>
          <w:sz w:val="28"/>
          <w:szCs w:val="28"/>
        </w:rPr>
        <w:t> </w:t>
      </w:r>
      <w:r w:rsidR="00D02EDF" w:rsidRPr="00D27D65">
        <w:rPr>
          <w:sz w:val="28"/>
          <w:szCs w:val="28"/>
          <w:shd w:val="clear" w:color="auto" w:fill="FFFFFF"/>
        </w:rPr>
        <w:t>tổ chức</w:t>
      </w:r>
      <w:r w:rsidR="00D02EDF" w:rsidRPr="00D27D65">
        <w:rPr>
          <w:sz w:val="28"/>
          <w:szCs w:val="28"/>
        </w:rPr>
        <w:t>, cá nhân khác có liên quan đến hoạt động hóa chất trên địa bàn thành phố Hải Phòng</w:t>
      </w:r>
      <w:r w:rsidR="00D02EDF">
        <w:rPr>
          <w:sz w:val="28"/>
          <w:szCs w:val="28"/>
        </w:rPr>
        <w:t xml:space="preserve"> </w:t>
      </w:r>
      <w:r w:rsidRPr="006D1EEF">
        <w:rPr>
          <w:sz w:val="28"/>
          <w:szCs w:val="28"/>
          <w:lang w:val="vi-VN"/>
        </w:rPr>
        <w:t>chịu trách nhiệm thi hành Quyết định này./.</w:t>
      </w:r>
      <w:bookmarkEnd w:id="6"/>
    </w:p>
    <w:p w14:paraId="06107EF3" w14:textId="77777777" w:rsidR="00D02EDF" w:rsidRPr="006D1EEF" w:rsidRDefault="00D02EDF" w:rsidP="00D02EDF">
      <w:pPr>
        <w:pStyle w:val="NormalWeb"/>
        <w:shd w:val="clear" w:color="auto" w:fill="FFFFFF"/>
        <w:spacing w:before="80" w:beforeAutospacing="0" w:after="40" w:afterAutospacing="0" w:line="340" w:lineRule="exact"/>
        <w:ind w:firstLine="720"/>
        <w:jc w:val="both"/>
        <w:rPr>
          <w:sz w:val="28"/>
          <w:szCs w:val="28"/>
          <w:lang w:val="vi-VN"/>
        </w:rPr>
      </w:pPr>
    </w:p>
    <w:tbl>
      <w:tblPr>
        <w:tblW w:w="0" w:type="auto"/>
        <w:jc w:val="center"/>
        <w:tblCellSpacing w:w="0" w:type="dxa"/>
        <w:tblCellMar>
          <w:left w:w="0" w:type="dxa"/>
          <w:right w:w="0" w:type="dxa"/>
        </w:tblCellMar>
        <w:tblLook w:val="04A0" w:firstRow="1" w:lastRow="0" w:firstColumn="1" w:lastColumn="0" w:noHBand="0" w:noVBand="1"/>
      </w:tblPr>
      <w:tblGrid>
        <w:gridCol w:w="5089"/>
        <w:gridCol w:w="4428"/>
      </w:tblGrid>
      <w:tr w:rsidR="007559AD" w:rsidRPr="006D1EEF" w14:paraId="7879582D" w14:textId="77777777" w:rsidTr="00BF0FA0">
        <w:trPr>
          <w:tblCellSpacing w:w="0" w:type="dxa"/>
          <w:jc w:val="center"/>
        </w:trPr>
        <w:tc>
          <w:tcPr>
            <w:tcW w:w="5089" w:type="dxa"/>
            <w:tcMar>
              <w:top w:w="0" w:type="dxa"/>
              <w:left w:w="108" w:type="dxa"/>
              <w:bottom w:w="0" w:type="dxa"/>
              <w:right w:w="108" w:type="dxa"/>
            </w:tcMar>
            <w:hideMark/>
          </w:tcPr>
          <w:p w14:paraId="16FB89E9" w14:textId="77777777" w:rsidR="007559AD" w:rsidRPr="006D1EEF" w:rsidRDefault="007559AD" w:rsidP="00B84BA3">
            <w:pPr>
              <w:pStyle w:val="NormalWeb"/>
              <w:spacing w:before="0" w:beforeAutospacing="0" w:after="0" w:afterAutospacing="0" w:line="264" w:lineRule="auto"/>
              <w:ind w:left="74"/>
              <w:rPr>
                <w:sz w:val="22"/>
                <w:shd w:val="clear" w:color="auto" w:fill="FFFFFF"/>
                <w:lang w:val="vi-VN"/>
              </w:rPr>
            </w:pPr>
            <w:r w:rsidRPr="006D1EEF">
              <w:rPr>
                <w:b/>
                <w:bCs/>
                <w:i/>
                <w:iCs/>
                <w:sz w:val="22"/>
                <w:szCs w:val="22"/>
                <w:lang w:val="vi-VN"/>
              </w:rPr>
              <w:t>Nơi nhận:</w:t>
            </w:r>
          </w:p>
          <w:p w14:paraId="51964B9B" w14:textId="77777777" w:rsidR="007C26AA" w:rsidRDefault="007559AD" w:rsidP="005E5676">
            <w:pPr>
              <w:pStyle w:val="NormalWeb"/>
              <w:spacing w:before="60" w:beforeAutospacing="0" w:after="60" w:afterAutospacing="0"/>
              <w:ind w:left="74"/>
              <w:rPr>
                <w:sz w:val="22"/>
                <w:shd w:val="clear" w:color="auto" w:fill="FFFFFF"/>
                <w:lang w:val="vi-VN"/>
              </w:rPr>
            </w:pPr>
            <w:r w:rsidRPr="006D1EEF">
              <w:rPr>
                <w:sz w:val="22"/>
                <w:szCs w:val="22"/>
                <w:shd w:val="clear" w:color="auto" w:fill="FFFFFF"/>
                <w:lang w:val="vi-VN"/>
              </w:rPr>
              <w:t>- Như Điều 3;</w:t>
            </w:r>
            <w:r w:rsidRPr="006D1EEF">
              <w:rPr>
                <w:sz w:val="22"/>
                <w:szCs w:val="22"/>
                <w:shd w:val="clear" w:color="auto" w:fill="FFFFFF"/>
                <w:lang w:val="vi-VN"/>
              </w:rPr>
              <w:br/>
              <w:t xml:space="preserve">- </w:t>
            </w:r>
            <w:r w:rsidR="007C26AA">
              <w:rPr>
                <w:sz w:val="22"/>
                <w:szCs w:val="22"/>
                <w:shd w:val="clear" w:color="auto" w:fill="FFFFFF"/>
              </w:rPr>
              <w:t>Vụ Pháp chế (</w:t>
            </w:r>
            <w:r w:rsidRPr="006D1EEF">
              <w:rPr>
                <w:sz w:val="22"/>
                <w:szCs w:val="22"/>
                <w:shd w:val="clear" w:color="auto" w:fill="FFFFFF"/>
                <w:lang w:val="vi-VN"/>
              </w:rPr>
              <w:t>Bộ Công Thươn</w:t>
            </w:r>
            <w:r w:rsidR="007C26AA">
              <w:rPr>
                <w:sz w:val="22"/>
                <w:szCs w:val="22"/>
                <w:shd w:val="clear" w:color="auto" w:fill="FFFFFF"/>
              </w:rPr>
              <w:t>g)</w:t>
            </w:r>
            <w:r w:rsidRPr="006D1EEF">
              <w:rPr>
                <w:sz w:val="22"/>
                <w:szCs w:val="22"/>
                <w:shd w:val="clear" w:color="auto" w:fill="FFFFFF"/>
                <w:lang w:val="vi-VN"/>
              </w:rPr>
              <w:t>;</w:t>
            </w:r>
            <w:r w:rsidRPr="006D1EEF">
              <w:rPr>
                <w:sz w:val="22"/>
                <w:szCs w:val="22"/>
                <w:shd w:val="clear" w:color="auto" w:fill="FFFFFF"/>
                <w:lang w:val="vi-VN"/>
              </w:rPr>
              <w:br/>
              <w:t xml:space="preserve">- </w:t>
            </w:r>
            <w:r w:rsidR="007C26AA" w:rsidRPr="006D1EEF">
              <w:rPr>
                <w:sz w:val="22"/>
                <w:szCs w:val="22"/>
                <w:shd w:val="clear" w:color="auto" w:fill="FFFFFF"/>
                <w:lang w:val="vi-VN"/>
              </w:rPr>
              <w:t xml:space="preserve">Cục Kiểm tra VBQPPL </w:t>
            </w:r>
            <w:r w:rsidR="007C26AA">
              <w:rPr>
                <w:sz w:val="22"/>
                <w:szCs w:val="22"/>
                <w:shd w:val="clear" w:color="auto" w:fill="FFFFFF"/>
              </w:rPr>
              <w:t>(</w:t>
            </w:r>
            <w:r w:rsidRPr="006D1EEF">
              <w:rPr>
                <w:sz w:val="22"/>
                <w:szCs w:val="22"/>
                <w:shd w:val="clear" w:color="auto" w:fill="FFFFFF"/>
                <w:lang w:val="vi-VN"/>
              </w:rPr>
              <w:t>Bộ Tư pháp</w:t>
            </w:r>
            <w:r w:rsidR="007C26AA">
              <w:rPr>
                <w:sz w:val="22"/>
                <w:szCs w:val="22"/>
                <w:shd w:val="clear" w:color="auto" w:fill="FFFFFF"/>
              </w:rPr>
              <w:t>)</w:t>
            </w:r>
            <w:r w:rsidRPr="006D1EEF">
              <w:rPr>
                <w:sz w:val="22"/>
                <w:szCs w:val="22"/>
                <w:shd w:val="clear" w:color="auto" w:fill="FFFFFF"/>
                <w:lang w:val="vi-VN"/>
              </w:rPr>
              <w:t>;</w:t>
            </w:r>
            <w:r w:rsidRPr="006D1EEF">
              <w:rPr>
                <w:sz w:val="22"/>
                <w:szCs w:val="22"/>
                <w:shd w:val="clear" w:color="auto" w:fill="FFFFFF"/>
                <w:lang w:val="vi-VN"/>
              </w:rPr>
              <w:br/>
              <w:t xml:space="preserve">- Thường trực </w:t>
            </w:r>
            <w:r w:rsidR="007C26AA">
              <w:rPr>
                <w:sz w:val="22"/>
                <w:szCs w:val="22"/>
                <w:shd w:val="clear" w:color="auto" w:fill="FFFFFF"/>
              </w:rPr>
              <w:t>Thành ủy</w:t>
            </w:r>
            <w:r w:rsidRPr="006D1EEF">
              <w:rPr>
                <w:sz w:val="22"/>
                <w:szCs w:val="22"/>
                <w:shd w:val="clear" w:color="auto" w:fill="FFFFFF"/>
                <w:lang w:val="vi-VN"/>
              </w:rPr>
              <w:t>;</w:t>
            </w:r>
            <w:r w:rsidRPr="006D1EEF">
              <w:rPr>
                <w:sz w:val="22"/>
                <w:szCs w:val="22"/>
                <w:shd w:val="clear" w:color="auto" w:fill="FFFFFF"/>
                <w:lang w:val="vi-VN"/>
              </w:rPr>
              <w:br/>
              <w:t xml:space="preserve">- Thường trực HĐND </w:t>
            </w:r>
            <w:r w:rsidR="007C26AA">
              <w:rPr>
                <w:sz w:val="22"/>
                <w:szCs w:val="22"/>
                <w:shd w:val="clear" w:color="auto" w:fill="FFFFFF"/>
              </w:rPr>
              <w:t>thành phố</w:t>
            </w:r>
            <w:r w:rsidRPr="006D1EEF">
              <w:rPr>
                <w:sz w:val="22"/>
                <w:szCs w:val="22"/>
                <w:shd w:val="clear" w:color="auto" w:fill="FFFFFF"/>
                <w:lang w:val="vi-VN"/>
              </w:rPr>
              <w:t>;</w:t>
            </w:r>
            <w:r w:rsidRPr="006D1EEF">
              <w:rPr>
                <w:sz w:val="22"/>
                <w:szCs w:val="22"/>
                <w:shd w:val="clear" w:color="auto" w:fill="FFFFFF"/>
                <w:lang w:val="vi-VN"/>
              </w:rPr>
              <w:br/>
              <w:t xml:space="preserve">- Đoàn ĐBQH </w:t>
            </w:r>
            <w:r w:rsidR="007C26AA">
              <w:rPr>
                <w:sz w:val="22"/>
                <w:szCs w:val="22"/>
                <w:shd w:val="clear" w:color="auto" w:fill="FFFFFF"/>
              </w:rPr>
              <w:t>thành phố</w:t>
            </w:r>
            <w:r w:rsidRPr="006D1EEF">
              <w:rPr>
                <w:sz w:val="22"/>
                <w:szCs w:val="22"/>
                <w:shd w:val="clear" w:color="auto" w:fill="FFFFFF"/>
                <w:lang w:val="vi-VN"/>
              </w:rPr>
              <w:t>;</w:t>
            </w:r>
            <w:r w:rsidRPr="006D1EEF">
              <w:rPr>
                <w:sz w:val="22"/>
                <w:szCs w:val="22"/>
                <w:shd w:val="clear" w:color="auto" w:fill="FFFFFF"/>
                <w:lang w:val="vi-VN"/>
              </w:rPr>
              <w:br/>
              <w:t xml:space="preserve">- Ủy ban MTTQVN </w:t>
            </w:r>
            <w:r w:rsidR="007C26AA">
              <w:rPr>
                <w:sz w:val="22"/>
                <w:szCs w:val="22"/>
                <w:shd w:val="clear" w:color="auto" w:fill="FFFFFF"/>
              </w:rPr>
              <w:t>thành phố</w:t>
            </w:r>
            <w:r w:rsidRPr="006D1EEF">
              <w:rPr>
                <w:sz w:val="22"/>
                <w:szCs w:val="22"/>
                <w:shd w:val="clear" w:color="auto" w:fill="FFFFFF"/>
                <w:lang w:val="vi-VN"/>
              </w:rPr>
              <w:t>;</w:t>
            </w:r>
            <w:r w:rsidRPr="006D1EEF">
              <w:rPr>
                <w:sz w:val="22"/>
                <w:szCs w:val="22"/>
                <w:shd w:val="clear" w:color="auto" w:fill="FFFFFF"/>
                <w:lang w:val="vi-VN"/>
              </w:rPr>
              <w:br/>
              <w:t xml:space="preserve">- Chủ tịch, các Phó CT UBND </w:t>
            </w:r>
            <w:r w:rsidR="007C26AA">
              <w:rPr>
                <w:sz w:val="22"/>
                <w:szCs w:val="22"/>
                <w:shd w:val="clear" w:color="auto" w:fill="FFFFFF"/>
              </w:rPr>
              <w:t>thành phố</w:t>
            </w:r>
            <w:r w:rsidRPr="006D1EEF">
              <w:rPr>
                <w:sz w:val="22"/>
                <w:szCs w:val="22"/>
                <w:shd w:val="clear" w:color="auto" w:fill="FFFFFF"/>
                <w:lang w:val="vi-VN"/>
              </w:rPr>
              <w:t>;</w:t>
            </w:r>
          </w:p>
          <w:p w14:paraId="2D86AAD3" w14:textId="77777777" w:rsidR="007C26AA" w:rsidRDefault="007C26AA" w:rsidP="005E5676">
            <w:pPr>
              <w:pStyle w:val="NormalWeb"/>
              <w:spacing w:before="60" w:beforeAutospacing="0" w:after="60" w:afterAutospacing="0"/>
              <w:ind w:left="74"/>
              <w:rPr>
                <w:sz w:val="22"/>
                <w:shd w:val="clear" w:color="auto" w:fill="FFFFFF"/>
              </w:rPr>
            </w:pPr>
            <w:r>
              <w:rPr>
                <w:sz w:val="22"/>
                <w:szCs w:val="22"/>
                <w:shd w:val="clear" w:color="auto" w:fill="FFFFFF"/>
              </w:rPr>
              <w:t>- Các PCVP UBND TP;</w:t>
            </w:r>
          </w:p>
          <w:p w14:paraId="789AEA54" w14:textId="77777777" w:rsidR="007C26AA" w:rsidRPr="007C26AA" w:rsidRDefault="007C26AA" w:rsidP="005E5676">
            <w:pPr>
              <w:pStyle w:val="NormalWeb"/>
              <w:spacing w:before="60" w:beforeAutospacing="0" w:after="60" w:afterAutospacing="0"/>
              <w:ind w:left="74"/>
              <w:rPr>
                <w:sz w:val="22"/>
                <w:shd w:val="clear" w:color="auto" w:fill="FFFFFF"/>
                <w:lang w:val="vi-VN"/>
              </w:rPr>
            </w:pPr>
            <w:r>
              <w:rPr>
                <w:sz w:val="22"/>
                <w:szCs w:val="22"/>
                <w:shd w:val="clear" w:color="auto" w:fill="FFFFFF"/>
              </w:rPr>
              <w:t>- Như Điều 3;</w:t>
            </w:r>
            <w:r w:rsidR="007559AD" w:rsidRPr="006D1EEF">
              <w:rPr>
                <w:sz w:val="22"/>
                <w:szCs w:val="22"/>
                <w:shd w:val="clear" w:color="auto" w:fill="FFFFFF"/>
                <w:lang w:val="vi-VN"/>
              </w:rPr>
              <w:br/>
            </w:r>
            <w:r w:rsidR="007559AD" w:rsidRPr="007C26AA">
              <w:rPr>
                <w:sz w:val="22"/>
                <w:szCs w:val="22"/>
                <w:shd w:val="clear" w:color="auto" w:fill="FFFFFF"/>
                <w:lang w:val="vi-VN"/>
              </w:rPr>
              <w:t xml:space="preserve">- </w:t>
            </w:r>
            <w:r w:rsidRPr="007C26AA">
              <w:rPr>
                <w:sz w:val="22"/>
                <w:szCs w:val="22"/>
              </w:rPr>
              <w:t>Báo Hải Phòng, Đài PT-TH Hải Phòng</w:t>
            </w:r>
            <w:r w:rsidR="007559AD" w:rsidRPr="007C26AA">
              <w:rPr>
                <w:sz w:val="22"/>
                <w:szCs w:val="22"/>
                <w:shd w:val="clear" w:color="auto" w:fill="FFFFFF"/>
                <w:lang w:val="vi-VN"/>
              </w:rPr>
              <w:t>;</w:t>
            </w:r>
          </w:p>
          <w:p w14:paraId="65C881D7" w14:textId="5829FA2F" w:rsidR="007C26AA" w:rsidRPr="007C26AA" w:rsidRDefault="007C26AA" w:rsidP="005E5676">
            <w:pPr>
              <w:widowControl w:val="0"/>
              <w:spacing w:before="60" w:after="60"/>
              <w:rPr>
                <w:sz w:val="22"/>
              </w:rPr>
            </w:pPr>
            <w:r w:rsidRPr="007C26AA">
              <w:rPr>
                <w:sz w:val="22"/>
                <w:szCs w:val="22"/>
              </w:rPr>
              <w:t xml:space="preserve"> - Cổng TTĐT thành phố;</w:t>
            </w:r>
          </w:p>
          <w:p w14:paraId="4AE65CFA" w14:textId="6331F19E" w:rsidR="007559AD" w:rsidRPr="007C26AA" w:rsidRDefault="007559AD" w:rsidP="005E5676">
            <w:pPr>
              <w:pStyle w:val="NormalWeb"/>
              <w:spacing w:before="60" w:beforeAutospacing="0" w:after="60" w:afterAutospacing="0"/>
              <w:ind w:left="74"/>
              <w:rPr>
                <w:sz w:val="22"/>
                <w:shd w:val="clear" w:color="auto" w:fill="FFFFFF"/>
              </w:rPr>
            </w:pPr>
            <w:r w:rsidRPr="006D1EEF">
              <w:rPr>
                <w:sz w:val="22"/>
                <w:szCs w:val="22"/>
                <w:shd w:val="clear" w:color="auto" w:fill="FFFFFF"/>
                <w:lang w:val="vi-VN"/>
              </w:rPr>
              <w:t>- Lưu</w:t>
            </w:r>
            <w:r w:rsidR="007C26AA">
              <w:rPr>
                <w:sz w:val="22"/>
                <w:szCs w:val="22"/>
                <w:shd w:val="clear" w:color="auto" w:fill="FFFFFF"/>
              </w:rPr>
              <w:t>:</w:t>
            </w:r>
            <w:r w:rsidRPr="006D1EEF">
              <w:rPr>
                <w:sz w:val="22"/>
                <w:szCs w:val="22"/>
                <w:shd w:val="clear" w:color="auto" w:fill="FFFFFF"/>
                <w:lang w:val="vi-VN"/>
              </w:rPr>
              <w:t xml:space="preserve"> VT</w:t>
            </w:r>
            <w:r w:rsidR="007C26AA">
              <w:rPr>
                <w:sz w:val="22"/>
                <w:szCs w:val="22"/>
                <w:shd w:val="clear" w:color="auto" w:fill="FFFFFF"/>
              </w:rPr>
              <w:t>.</w:t>
            </w:r>
          </w:p>
        </w:tc>
        <w:tc>
          <w:tcPr>
            <w:tcW w:w="4428" w:type="dxa"/>
            <w:tcMar>
              <w:top w:w="0" w:type="dxa"/>
              <w:left w:w="108" w:type="dxa"/>
              <w:bottom w:w="0" w:type="dxa"/>
              <w:right w:w="108" w:type="dxa"/>
            </w:tcMar>
            <w:hideMark/>
          </w:tcPr>
          <w:p w14:paraId="0289B88B" w14:textId="7B44E9FE" w:rsidR="007559AD" w:rsidRPr="006D1EEF" w:rsidRDefault="007559AD">
            <w:pPr>
              <w:pStyle w:val="NormalWeb"/>
              <w:spacing w:before="120" w:beforeAutospacing="0" w:after="120" w:afterAutospacing="0" w:line="234" w:lineRule="atLeast"/>
              <w:jc w:val="center"/>
              <w:rPr>
                <w:szCs w:val="28"/>
              </w:rPr>
            </w:pPr>
            <w:r w:rsidRPr="006D1EEF">
              <w:rPr>
                <w:b/>
                <w:bCs/>
                <w:sz w:val="28"/>
                <w:szCs w:val="28"/>
                <w:lang w:val="vi-VN"/>
              </w:rPr>
              <w:t>TM. ỦY BAN NHÂN DÂN</w:t>
            </w:r>
            <w:r w:rsidRPr="006D1EEF">
              <w:rPr>
                <w:b/>
                <w:bCs/>
                <w:sz w:val="28"/>
                <w:szCs w:val="28"/>
              </w:rPr>
              <w:t xml:space="preserve"> </w:t>
            </w:r>
            <w:r w:rsidRPr="006D1EEF">
              <w:rPr>
                <w:b/>
                <w:bCs/>
                <w:sz w:val="28"/>
                <w:szCs w:val="28"/>
                <w:lang w:val="vi-VN"/>
              </w:rPr>
              <w:br/>
              <w:t>CHỦ TỊCH</w:t>
            </w:r>
            <w:r w:rsidRPr="006D1EEF">
              <w:rPr>
                <w:b/>
                <w:bCs/>
                <w:sz w:val="28"/>
                <w:szCs w:val="28"/>
                <w:lang w:val="vi-VN"/>
              </w:rPr>
              <w:br/>
            </w:r>
            <w:r w:rsidRPr="006D1EEF">
              <w:rPr>
                <w:b/>
                <w:bCs/>
                <w:sz w:val="28"/>
                <w:szCs w:val="28"/>
                <w:lang w:val="vi-VN"/>
              </w:rPr>
              <w:br/>
            </w:r>
            <w:r w:rsidRPr="006D1EEF">
              <w:rPr>
                <w:b/>
                <w:bCs/>
                <w:sz w:val="28"/>
                <w:szCs w:val="28"/>
                <w:lang w:val="vi-VN"/>
              </w:rPr>
              <w:br/>
            </w:r>
            <w:r w:rsidRPr="006D1EEF">
              <w:rPr>
                <w:b/>
                <w:bCs/>
                <w:sz w:val="28"/>
                <w:szCs w:val="28"/>
                <w:lang w:val="vi-VN"/>
              </w:rPr>
              <w:br/>
            </w:r>
          </w:p>
        </w:tc>
      </w:tr>
    </w:tbl>
    <w:p w14:paraId="6238B294" w14:textId="77777777" w:rsidR="00126AFB" w:rsidRPr="006D1EEF" w:rsidRDefault="00126AFB" w:rsidP="00B84BA3"/>
    <w:sectPr w:rsidR="00126AFB" w:rsidRPr="006D1EEF" w:rsidSect="00D3459C">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559AD"/>
    <w:rsid w:val="00095C74"/>
    <w:rsid w:val="000C1A48"/>
    <w:rsid w:val="00126AFB"/>
    <w:rsid w:val="00256DF1"/>
    <w:rsid w:val="0027190B"/>
    <w:rsid w:val="00392F22"/>
    <w:rsid w:val="0045181F"/>
    <w:rsid w:val="004A3725"/>
    <w:rsid w:val="004B42B6"/>
    <w:rsid w:val="004D23C2"/>
    <w:rsid w:val="005D2AE1"/>
    <w:rsid w:val="005E5676"/>
    <w:rsid w:val="005E68AA"/>
    <w:rsid w:val="005F703D"/>
    <w:rsid w:val="006A6742"/>
    <w:rsid w:val="006B4824"/>
    <w:rsid w:val="006D1EEF"/>
    <w:rsid w:val="00717BA9"/>
    <w:rsid w:val="007559AD"/>
    <w:rsid w:val="00764D98"/>
    <w:rsid w:val="0078417C"/>
    <w:rsid w:val="007A0AF8"/>
    <w:rsid w:val="007B01E3"/>
    <w:rsid w:val="007C26AA"/>
    <w:rsid w:val="008024AE"/>
    <w:rsid w:val="00833942"/>
    <w:rsid w:val="008A4030"/>
    <w:rsid w:val="008B1919"/>
    <w:rsid w:val="008D1F4C"/>
    <w:rsid w:val="00967534"/>
    <w:rsid w:val="009B7D75"/>
    <w:rsid w:val="009D5416"/>
    <w:rsid w:val="00A008DD"/>
    <w:rsid w:val="00A2651A"/>
    <w:rsid w:val="00AB79C9"/>
    <w:rsid w:val="00AD6FAF"/>
    <w:rsid w:val="00B84BA3"/>
    <w:rsid w:val="00B94DC2"/>
    <w:rsid w:val="00BC0C49"/>
    <w:rsid w:val="00BD0D45"/>
    <w:rsid w:val="00BE03E0"/>
    <w:rsid w:val="00BF0FA0"/>
    <w:rsid w:val="00C50231"/>
    <w:rsid w:val="00C51FE1"/>
    <w:rsid w:val="00C837E4"/>
    <w:rsid w:val="00C90BCC"/>
    <w:rsid w:val="00CA63EB"/>
    <w:rsid w:val="00D02EDF"/>
    <w:rsid w:val="00D3459C"/>
    <w:rsid w:val="00DF4A7C"/>
    <w:rsid w:val="00E06103"/>
    <w:rsid w:val="00E64160"/>
    <w:rsid w:val="00F5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2AB96F7"/>
  <w15:docId w15:val="{A11676E2-7730-4A5B-B1B9-03459B25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9AD"/>
    <w:pPr>
      <w:spacing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559AD"/>
    <w:rPr>
      <w:color w:val="0000FF"/>
      <w:u w:val="single"/>
    </w:rPr>
  </w:style>
  <w:style w:type="paragraph" w:styleId="NormalWeb">
    <w:name w:val="Normal (Web)"/>
    <w:basedOn w:val="Normal"/>
    <w:unhideWhenUsed/>
    <w:rsid w:val="007559AD"/>
    <w:pPr>
      <w:spacing w:before="100" w:beforeAutospacing="1" w:after="100" w:afterAutospacing="1"/>
    </w:pPr>
  </w:style>
  <w:style w:type="character" w:customStyle="1" w:styleId="apple-converted-space">
    <w:name w:val="apple-converted-space"/>
    <w:basedOn w:val="DefaultParagraphFont"/>
    <w:rsid w:val="007559AD"/>
  </w:style>
  <w:style w:type="character" w:styleId="Strong">
    <w:name w:val="Strong"/>
    <w:basedOn w:val="DefaultParagraphFont"/>
    <w:qFormat/>
    <w:rsid w:val="007559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408477">
      <w:bodyDiv w:val="1"/>
      <w:marLeft w:val="0"/>
      <w:marRight w:val="0"/>
      <w:marTop w:val="0"/>
      <w:marBottom w:val="0"/>
      <w:divBdr>
        <w:top w:val="none" w:sz="0" w:space="0" w:color="auto"/>
        <w:left w:val="none" w:sz="0" w:space="0" w:color="auto"/>
        <w:bottom w:val="none" w:sz="0" w:space="0" w:color="auto"/>
        <w:right w:val="none" w:sz="0" w:space="0" w:color="auto"/>
      </w:divBdr>
    </w:div>
    <w:div w:id="846216513">
      <w:bodyDiv w:val="1"/>
      <w:marLeft w:val="0"/>
      <w:marRight w:val="0"/>
      <w:marTop w:val="0"/>
      <w:marBottom w:val="0"/>
      <w:divBdr>
        <w:top w:val="none" w:sz="0" w:space="0" w:color="auto"/>
        <w:left w:val="none" w:sz="0" w:space="0" w:color="auto"/>
        <w:bottom w:val="none" w:sz="0" w:space="0" w:color="auto"/>
        <w:right w:val="none" w:sz="0" w:space="0" w:color="auto"/>
      </w:divBdr>
    </w:div>
    <w:div w:id="1224828674">
      <w:bodyDiv w:val="1"/>
      <w:marLeft w:val="0"/>
      <w:marRight w:val="0"/>
      <w:marTop w:val="0"/>
      <w:marBottom w:val="0"/>
      <w:divBdr>
        <w:top w:val="none" w:sz="0" w:space="0" w:color="auto"/>
        <w:left w:val="none" w:sz="0" w:space="0" w:color="auto"/>
        <w:bottom w:val="none" w:sz="0" w:space="0" w:color="auto"/>
        <w:right w:val="none" w:sz="0" w:space="0" w:color="auto"/>
      </w:divBdr>
    </w:div>
    <w:div w:id="1467511250">
      <w:bodyDiv w:val="1"/>
      <w:marLeft w:val="0"/>
      <w:marRight w:val="0"/>
      <w:marTop w:val="0"/>
      <w:marBottom w:val="0"/>
      <w:divBdr>
        <w:top w:val="none" w:sz="0" w:space="0" w:color="auto"/>
        <w:left w:val="none" w:sz="0" w:space="0" w:color="auto"/>
        <w:bottom w:val="none" w:sz="0" w:space="0" w:color="auto"/>
        <w:right w:val="none" w:sz="0" w:space="0" w:color="auto"/>
      </w:divBdr>
    </w:div>
    <w:div w:id="153441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ai-nguyen-moi-truong/nghi-dinh-108-2008-nd-cp-huong-dan-luat-hoa-chat-72154.aspx" TargetMode="External"/><Relationship Id="rId4" Type="http://schemas.openxmlformats.org/officeDocument/2006/relationships/hyperlink" Target="https://thuvienphapluat.vn/van-ban/tai-nguyen-moi-truong/nghi-dinh-108-2008-nd-cp-huong-dan-luat-hoa-chat-7215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Administrator</cp:lastModifiedBy>
  <cp:revision>22</cp:revision>
  <cp:lastPrinted>2023-09-07T00:49:00Z</cp:lastPrinted>
  <dcterms:created xsi:type="dcterms:W3CDTF">2019-11-04T04:02:00Z</dcterms:created>
  <dcterms:modified xsi:type="dcterms:W3CDTF">2023-09-07T00:50:00Z</dcterms:modified>
</cp:coreProperties>
</file>